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F0A8" w14:textId="741B51F5" w:rsidR="004F5047" w:rsidRDefault="00966DC4" w:rsidP="00E83836">
      <w:pPr>
        <w:pStyle w:val="Zkladntext"/>
        <w:spacing w:before="41"/>
        <w:ind w:left="1453" w:right="1609"/>
        <w:jc w:val="center"/>
      </w:pPr>
      <w:r>
        <w:t>Výpočet</w:t>
      </w:r>
      <w:r>
        <w:rPr>
          <w:spacing w:val="-3"/>
        </w:rPr>
        <w:t xml:space="preserve"> </w:t>
      </w:r>
      <w:r>
        <w:t>ekonomicky</w:t>
      </w:r>
      <w:r>
        <w:rPr>
          <w:spacing w:val="-1"/>
        </w:rPr>
        <w:t xml:space="preserve"> </w:t>
      </w:r>
      <w:r>
        <w:t>oprávnených</w:t>
      </w:r>
      <w:r>
        <w:rPr>
          <w:spacing w:val="-3"/>
        </w:rPr>
        <w:t xml:space="preserve"> </w:t>
      </w:r>
      <w:r>
        <w:t>nákladov</w:t>
      </w:r>
      <w:r w:rsidR="00E83836">
        <w:t xml:space="preserve"> SAMARITÁN, n.o.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§72</w:t>
      </w:r>
      <w:r>
        <w:rPr>
          <w:spacing w:val="-2"/>
        </w:rPr>
        <w:t xml:space="preserve"> </w:t>
      </w:r>
      <w:r>
        <w:t>ods.5</w:t>
      </w:r>
      <w:r w:rsidR="00E83836"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448/2008Z.z.z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sociálnych</w:t>
      </w:r>
      <w:r>
        <w:rPr>
          <w:spacing w:val="-2"/>
        </w:rPr>
        <w:t xml:space="preserve"> </w:t>
      </w:r>
      <w:r>
        <w:t>službách</w:t>
      </w:r>
      <w:r>
        <w:rPr>
          <w:spacing w:val="-4"/>
        </w:rPr>
        <w:t xml:space="preserve"> </w:t>
      </w:r>
      <w:r>
        <w:t>v platnom</w:t>
      </w:r>
      <w:r>
        <w:rPr>
          <w:spacing w:val="-1"/>
        </w:rPr>
        <w:t xml:space="preserve"> </w:t>
      </w:r>
      <w:r>
        <w:t>znení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202</w:t>
      </w:r>
      <w:r w:rsidR="00743ED6">
        <w:t>4</w:t>
      </w:r>
    </w:p>
    <w:p w14:paraId="7832367E" w14:textId="77777777" w:rsidR="004F5047" w:rsidRDefault="004F5047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5625"/>
        <w:gridCol w:w="2977"/>
      </w:tblGrid>
      <w:tr w:rsidR="004F5047" w14:paraId="2C9B20BC" w14:textId="77777777">
        <w:trPr>
          <w:trHeight w:val="1053"/>
        </w:trPr>
        <w:tc>
          <w:tcPr>
            <w:tcW w:w="1028" w:type="dxa"/>
          </w:tcPr>
          <w:p w14:paraId="39617B55" w14:textId="77777777" w:rsidR="004F5047" w:rsidRDefault="004F5047">
            <w:pPr>
              <w:pStyle w:val="TableParagraph"/>
              <w:rPr>
                <w:b/>
              </w:rPr>
            </w:pPr>
          </w:p>
          <w:p w14:paraId="6BC53395" w14:textId="77777777" w:rsidR="004F5047" w:rsidRDefault="00966DC4">
            <w:pPr>
              <w:pStyle w:val="TableParagraph"/>
              <w:spacing w:before="143"/>
              <w:ind w:left="35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5625" w:type="dxa"/>
          </w:tcPr>
          <w:p w14:paraId="0758D4D1" w14:textId="77777777" w:rsidR="004F5047" w:rsidRDefault="004F5047">
            <w:pPr>
              <w:pStyle w:val="TableParagraph"/>
              <w:rPr>
                <w:b/>
              </w:rPr>
            </w:pPr>
          </w:p>
          <w:p w14:paraId="75E908CD" w14:textId="77777777" w:rsidR="004F5047" w:rsidRDefault="00966DC4">
            <w:pPr>
              <w:pStyle w:val="TableParagraph"/>
              <w:spacing w:before="143"/>
              <w:ind w:left="1367"/>
              <w:rPr>
                <w:b/>
              </w:rPr>
            </w:pPr>
            <w:r>
              <w:rPr>
                <w:b/>
              </w:rPr>
              <w:t>Ekonomicky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oprávnené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náklady</w:t>
            </w:r>
          </w:p>
        </w:tc>
        <w:tc>
          <w:tcPr>
            <w:tcW w:w="2977" w:type="dxa"/>
          </w:tcPr>
          <w:p w14:paraId="08038721" w14:textId="77777777" w:rsidR="004F5047" w:rsidRDefault="004F5047">
            <w:pPr>
              <w:pStyle w:val="TableParagraph"/>
              <w:spacing w:before="9"/>
              <w:rPr>
                <w:b/>
              </w:rPr>
            </w:pPr>
          </w:p>
          <w:p w14:paraId="0A63AAC6" w14:textId="18F99216" w:rsidR="004F5047" w:rsidRDefault="008F74C4">
            <w:pPr>
              <w:pStyle w:val="TableParagraph"/>
              <w:ind w:left="1211" w:right="223" w:hanging="949"/>
              <w:rPr>
                <w:b/>
              </w:rPr>
            </w:pPr>
            <w:r>
              <w:rPr>
                <w:b/>
              </w:rPr>
              <w:t>Domáca opatrovateľská služba</w:t>
            </w:r>
          </w:p>
        </w:tc>
      </w:tr>
      <w:tr w:rsidR="004F5047" w14:paraId="5AC3DA5B" w14:textId="77777777">
        <w:trPr>
          <w:trHeight w:val="479"/>
        </w:trPr>
        <w:tc>
          <w:tcPr>
            <w:tcW w:w="1028" w:type="dxa"/>
          </w:tcPr>
          <w:p w14:paraId="5643859E" w14:textId="77777777" w:rsidR="004F5047" w:rsidRDefault="004F50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</w:tcPr>
          <w:p w14:paraId="7769D683" w14:textId="04747597" w:rsidR="004F5047" w:rsidRDefault="00966DC4">
            <w:pPr>
              <w:pStyle w:val="TableParagraph"/>
              <w:spacing w:before="51"/>
              <w:ind w:left="37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2"/>
              </w:rPr>
              <w:t xml:space="preserve"> </w:t>
            </w:r>
            <w:r w:rsidR="008F74C4">
              <w:rPr>
                <w:b/>
              </w:rPr>
              <w:t>poskytnutých hodín opatrovateľskej služby</w:t>
            </w:r>
          </w:p>
        </w:tc>
        <w:tc>
          <w:tcPr>
            <w:tcW w:w="2977" w:type="dxa"/>
          </w:tcPr>
          <w:p w14:paraId="325750CF" w14:textId="0D9C8158" w:rsidR="004F5047" w:rsidRDefault="00743ED6" w:rsidP="0059314D">
            <w:pPr>
              <w:pStyle w:val="TableParagraph"/>
              <w:spacing w:before="51"/>
              <w:ind w:right="1177"/>
              <w:jc w:val="center"/>
              <w:rPr>
                <w:b/>
              </w:rPr>
            </w:pPr>
            <w:r>
              <w:rPr>
                <w:b/>
              </w:rPr>
              <w:t>14 919</w:t>
            </w:r>
          </w:p>
        </w:tc>
      </w:tr>
      <w:tr w:rsidR="004F5047" w14:paraId="404F4A05" w14:textId="77777777">
        <w:trPr>
          <w:trHeight w:val="359"/>
        </w:trPr>
        <w:tc>
          <w:tcPr>
            <w:tcW w:w="1028" w:type="dxa"/>
          </w:tcPr>
          <w:p w14:paraId="269CC800" w14:textId="77777777" w:rsidR="004F5047" w:rsidRDefault="004F50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</w:tcPr>
          <w:p w14:paraId="67B173E6" w14:textId="77777777" w:rsidR="004F5047" w:rsidRDefault="00966DC4">
            <w:pPr>
              <w:pStyle w:val="TableParagraph"/>
              <w:spacing w:before="51"/>
              <w:ind w:left="37"/>
              <w:rPr>
                <w:b/>
              </w:rPr>
            </w:pPr>
            <w:r>
              <w:rPr>
                <w:b/>
              </w:rPr>
              <w:t>Ekonomicky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oprávnené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náklady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(EON)</w:t>
            </w:r>
          </w:p>
        </w:tc>
        <w:tc>
          <w:tcPr>
            <w:tcW w:w="2977" w:type="dxa"/>
          </w:tcPr>
          <w:p w14:paraId="1DB83ED6" w14:textId="77777777" w:rsidR="004F5047" w:rsidRDefault="00966DC4" w:rsidP="0059314D">
            <w:pPr>
              <w:pStyle w:val="TableParagraph"/>
              <w:spacing w:before="51"/>
              <w:ind w:right="1178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EUR</w:t>
            </w:r>
          </w:p>
        </w:tc>
      </w:tr>
      <w:tr w:rsidR="00743ED6" w:rsidRPr="00743ED6" w14:paraId="6C583290" w14:textId="77777777" w:rsidTr="00CA6A51">
        <w:trPr>
          <w:trHeight w:val="637"/>
        </w:trPr>
        <w:tc>
          <w:tcPr>
            <w:tcW w:w="1028" w:type="dxa"/>
          </w:tcPr>
          <w:p w14:paraId="3CD77716" w14:textId="77777777" w:rsidR="004F5047" w:rsidRDefault="004F5047">
            <w:pPr>
              <w:pStyle w:val="TableParagraph"/>
              <w:rPr>
                <w:b/>
              </w:rPr>
            </w:pPr>
          </w:p>
          <w:p w14:paraId="31005598" w14:textId="77777777" w:rsidR="004F5047" w:rsidRDefault="00966DC4">
            <w:pPr>
              <w:pStyle w:val="TableParagraph"/>
              <w:spacing w:before="160"/>
              <w:ind w:left="402" w:right="369"/>
              <w:jc w:val="center"/>
            </w:pPr>
            <w:r>
              <w:t>A.</w:t>
            </w:r>
          </w:p>
        </w:tc>
        <w:tc>
          <w:tcPr>
            <w:tcW w:w="5625" w:type="dxa"/>
          </w:tcPr>
          <w:p w14:paraId="6146C983" w14:textId="6DDDC7AF" w:rsidR="004F5047" w:rsidRDefault="00966DC4" w:rsidP="00CA6A51">
            <w:pPr>
              <w:pStyle w:val="TableParagraph"/>
              <w:spacing w:before="59" w:line="271" w:lineRule="auto"/>
              <w:ind w:left="37" w:right="337"/>
              <w:rPr>
                <w:sz w:val="18"/>
              </w:rPr>
            </w:pPr>
            <w:r>
              <w:rPr>
                <w:b/>
              </w:rPr>
              <w:t>Mzdové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náklady </w:t>
            </w:r>
            <w:r>
              <w:t>(</w:t>
            </w:r>
            <w:r>
              <w:rPr>
                <w:sz w:val="18"/>
              </w:rPr>
              <w:t>mzdy,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platy,</w:t>
            </w:r>
            <w:r>
              <w:rPr>
                <w:spacing w:val="-2"/>
                <w:sz w:val="18"/>
              </w:rPr>
              <w:t xml:space="preserve"> </w:t>
            </w:r>
            <w:r w:rsidR="00CA6A51">
              <w:rPr>
                <w:sz w:val="18"/>
              </w:rPr>
              <w:t>odmeny)</w:t>
            </w:r>
          </w:p>
        </w:tc>
        <w:tc>
          <w:tcPr>
            <w:tcW w:w="2977" w:type="dxa"/>
          </w:tcPr>
          <w:p w14:paraId="73AD896B" w14:textId="77777777" w:rsidR="004F5047" w:rsidRPr="006C2CBC" w:rsidRDefault="004F5047" w:rsidP="006C2CBC">
            <w:pPr>
              <w:pStyle w:val="TableParagraph"/>
              <w:jc w:val="right"/>
              <w:rPr>
                <w:b/>
              </w:rPr>
            </w:pPr>
          </w:p>
          <w:p w14:paraId="69F33C45" w14:textId="77777777" w:rsidR="004F5047" w:rsidRPr="006C2CBC" w:rsidRDefault="004F5047" w:rsidP="006C2CBC">
            <w:pPr>
              <w:pStyle w:val="TableParagraph"/>
              <w:spacing w:before="11"/>
              <w:jc w:val="right"/>
              <w:rPr>
                <w:b/>
                <w:sz w:val="21"/>
              </w:rPr>
            </w:pPr>
          </w:p>
          <w:p w14:paraId="335C05D3" w14:textId="33E785BD" w:rsidR="004F5047" w:rsidRPr="006C2CBC" w:rsidRDefault="00F71389" w:rsidP="006C2CBC">
            <w:pPr>
              <w:pStyle w:val="TableParagraph"/>
              <w:spacing w:before="1" w:line="263" w:lineRule="exact"/>
              <w:ind w:right="16"/>
              <w:jc w:val="right"/>
            </w:pPr>
            <w:r w:rsidRPr="006C2CBC">
              <w:t>128</w:t>
            </w:r>
            <w:r w:rsidR="006C2CBC">
              <w:t xml:space="preserve"> </w:t>
            </w:r>
            <w:r w:rsidRPr="006C2CBC">
              <w:t>898,44</w:t>
            </w:r>
          </w:p>
        </w:tc>
      </w:tr>
      <w:tr w:rsidR="00743ED6" w:rsidRPr="00743ED6" w14:paraId="30E958A0" w14:textId="77777777">
        <w:trPr>
          <w:trHeight w:val="818"/>
        </w:trPr>
        <w:tc>
          <w:tcPr>
            <w:tcW w:w="1028" w:type="dxa"/>
          </w:tcPr>
          <w:p w14:paraId="0E98A006" w14:textId="77777777" w:rsidR="004F5047" w:rsidRDefault="004F504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03FB444" w14:textId="77777777" w:rsidR="004F5047" w:rsidRDefault="00966DC4">
            <w:pPr>
              <w:pStyle w:val="TableParagraph"/>
              <w:ind w:left="402" w:right="371"/>
              <w:jc w:val="center"/>
            </w:pPr>
            <w:r>
              <w:t>B.</w:t>
            </w:r>
          </w:p>
        </w:tc>
        <w:tc>
          <w:tcPr>
            <w:tcW w:w="5625" w:type="dxa"/>
          </w:tcPr>
          <w:p w14:paraId="6C7891A6" w14:textId="77777777" w:rsidR="004F5047" w:rsidRDefault="00966DC4">
            <w:pPr>
              <w:pStyle w:val="TableParagraph"/>
              <w:spacing w:before="1" w:line="270" w:lineRule="atLeast"/>
              <w:ind w:left="37"/>
            </w:pPr>
            <w:r>
              <w:rPr>
                <w:b/>
              </w:rPr>
              <w:t>Zákonné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odvody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18"/>
              </w:rPr>
              <w:t>(poistné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sociálne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poistenie,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poistenie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verejné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poistenie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príspevky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starobné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dôchodkové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sporenie</w:t>
            </w:r>
            <w:r>
              <w:t>)</w:t>
            </w:r>
          </w:p>
        </w:tc>
        <w:tc>
          <w:tcPr>
            <w:tcW w:w="2977" w:type="dxa"/>
          </w:tcPr>
          <w:p w14:paraId="68788D5B" w14:textId="77777777" w:rsidR="004F5047" w:rsidRPr="006C2CBC" w:rsidRDefault="004F5047" w:rsidP="006C2CBC">
            <w:pPr>
              <w:pStyle w:val="TableParagraph"/>
              <w:jc w:val="right"/>
              <w:rPr>
                <w:b/>
              </w:rPr>
            </w:pPr>
          </w:p>
          <w:p w14:paraId="1E68AE09" w14:textId="02EF5DA0" w:rsidR="004F5047" w:rsidRPr="006C2CBC" w:rsidRDefault="00F71389" w:rsidP="006C2CBC">
            <w:pPr>
              <w:pStyle w:val="TableParagraph"/>
              <w:spacing w:line="261" w:lineRule="exact"/>
              <w:ind w:right="17"/>
              <w:jc w:val="right"/>
            </w:pPr>
            <w:r w:rsidRPr="006C2CBC">
              <w:t>44</w:t>
            </w:r>
            <w:r w:rsidR="006C2CBC">
              <w:t xml:space="preserve"> </w:t>
            </w:r>
            <w:r w:rsidRPr="006C2CBC">
              <w:t>139,49</w:t>
            </w:r>
          </w:p>
        </w:tc>
      </w:tr>
      <w:tr w:rsidR="00743ED6" w:rsidRPr="00743ED6" w14:paraId="17746462" w14:textId="77777777">
        <w:trPr>
          <w:trHeight w:val="335"/>
        </w:trPr>
        <w:tc>
          <w:tcPr>
            <w:tcW w:w="1028" w:type="dxa"/>
          </w:tcPr>
          <w:p w14:paraId="02F9C54D" w14:textId="77777777" w:rsidR="004F5047" w:rsidRDefault="00966DC4">
            <w:pPr>
              <w:pStyle w:val="TableParagraph"/>
              <w:spacing w:before="54" w:line="261" w:lineRule="exact"/>
              <w:ind w:left="402" w:right="368"/>
              <w:jc w:val="center"/>
            </w:pPr>
            <w:r>
              <w:t>C.</w:t>
            </w:r>
          </w:p>
        </w:tc>
        <w:tc>
          <w:tcPr>
            <w:tcW w:w="5625" w:type="dxa"/>
          </w:tcPr>
          <w:p w14:paraId="4312BFEA" w14:textId="77777777" w:rsidR="004F5047" w:rsidRDefault="00966DC4">
            <w:pPr>
              <w:pStyle w:val="TableParagraph"/>
              <w:spacing w:before="54" w:line="261" w:lineRule="exact"/>
              <w:ind w:left="37"/>
              <w:rPr>
                <w:sz w:val="18"/>
              </w:rPr>
            </w:pPr>
            <w:r>
              <w:rPr>
                <w:b/>
              </w:rPr>
              <w:t>Cestovné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náhrady</w:t>
            </w:r>
            <w:r>
              <w:rPr>
                <w:b/>
                <w:spacing w:val="-2"/>
              </w:rPr>
              <w:t xml:space="preserve"> </w:t>
            </w:r>
            <w:r>
              <w:t>(</w:t>
            </w:r>
            <w:r>
              <w:rPr>
                <w:sz w:val="18"/>
              </w:rPr>
              <w:t>tuzemské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cestovné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náklady)</w:t>
            </w:r>
          </w:p>
        </w:tc>
        <w:tc>
          <w:tcPr>
            <w:tcW w:w="2977" w:type="dxa"/>
          </w:tcPr>
          <w:p w14:paraId="41593C8A" w14:textId="5A4778BA" w:rsidR="004F5047" w:rsidRPr="006C2CBC" w:rsidRDefault="00F71389" w:rsidP="006C2CBC">
            <w:pPr>
              <w:pStyle w:val="TableParagraph"/>
              <w:spacing w:before="54" w:line="261" w:lineRule="exact"/>
              <w:ind w:right="16"/>
              <w:jc w:val="right"/>
            </w:pPr>
            <w:r w:rsidRPr="006C2CBC">
              <w:t>2</w:t>
            </w:r>
            <w:r w:rsidR="006C2CBC">
              <w:t xml:space="preserve"> </w:t>
            </w:r>
            <w:r w:rsidRPr="006C2CBC">
              <w:t>377,32</w:t>
            </w:r>
          </w:p>
        </w:tc>
      </w:tr>
      <w:tr w:rsidR="00743ED6" w:rsidRPr="00743ED6" w14:paraId="3D74AAE8" w14:textId="77777777">
        <w:trPr>
          <w:trHeight w:val="524"/>
        </w:trPr>
        <w:tc>
          <w:tcPr>
            <w:tcW w:w="1028" w:type="dxa"/>
          </w:tcPr>
          <w:p w14:paraId="673BCCCE" w14:textId="77777777" w:rsidR="004F5047" w:rsidRDefault="00966DC4">
            <w:pPr>
              <w:pStyle w:val="TableParagraph"/>
              <w:spacing w:before="147"/>
              <w:ind w:left="402" w:right="367"/>
              <w:jc w:val="center"/>
            </w:pPr>
            <w:r>
              <w:t>D.</w:t>
            </w:r>
          </w:p>
        </w:tc>
        <w:tc>
          <w:tcPr>
            <w:tcW w:w="5625" w:type="dxa"/>
          </w:tcPr>
          <w:p w14:paraId="7C2CE66E" w14:textId="77777777" w:rsidR="004F5047" w:rsidRDefault="00966DC4"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b/>
              </w:rPr>
              <w:t>Spotreba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energie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sz w:val="18"/>
              </w:rPr>
              <w:t>výdavky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vodu,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komunikácie)</w:t>
            </w:r>
          </w:p>
        </w:tc>
        <w:tc>
          <w:tcPr>
            <w:tcW w:w="2977" w:type="dxa"/>
          </w:tcPr>
          <w:p w14:paraId="619103DE" w14:textId="77777777" w:rsidR="004F5047" w:rsidRPr="006C2CBC" w:rsidRDefault="004F5047" w:rsidP="006C2CBC">
            <w:pPr>
              <w:pStyle w:val="TableParagraph"/>
              <w:spacing w:before="11"/>
              <w:jc w:val="right"/>
              <w:rPr>
                <w:b/>
                <w:sz w:val="19"/>
              </w:rPr>
            </w:pPr>
          </w:p>
          <w:p w14:paraId="134E49DF" w14:textId="66067ABE" w:rsidR="004F5047" w:rsidRPr="006C2CBC" w:rsidRDefault="00F71389" w:rsidP="006C2CBC">
            <w:pPr>
              <w:pStyle w:val="TableParagraph"/>
              <w:spacing w:line="261" w:lineRule="exact"/>
              <w:ind w:right="16"/>
              <w:jc w:val="right"/>
            </w:pPr>
            <w:r w:rsidRPr="006C2CBC">
              <w:t>346,52</w:t>
            </w:r>
          </w:p>
        </w:tc>
      </w:tr>
      <w:tr w:rsidR="00743ED6" w:rsidRPr="00743ED6" w14:paraId="45E8FB77" w14:textId="77777777">
        <w:trPr>
          <w:trHeight w:val="618"/>
        </w:trPr>
        <w:tc>
          <w:tcPr>
            <w:tcW w:w="1028" w:type="dxa"/>
          </w:tcPr>
          <w:p w14:paraId="3FCD5747" w14:textId="77777777" w:rsidR="004F5047" w:rsidRDefault="00966DC4">
            <w:pPr>
              <w:pStyle w:val="TableParagraph"/>
              <w:spacing w:before="195"/>
              <w:ind w:left="31"/>
              <w:jc w:val="center"/>
            </w:pPr>
            <w:r>
              <w:t>E</w:t>
            </w:r>
          </w:p>
        </w:tc>
        <w:tc>
          <w:tcPr>
            <w:tcW w:w="5625" w:type="dxa"/>
          </w:tcPr>
          <w:p w14:paraId="439A2632" w14:textId="51AA056D" w:rsidR="004F5047" w:rsidRDefault="00966DC4">
            <w:pPr>
              <w:pStyle w:val="TableParagraph"/>
              <w:spacing w:before="51"/>
              <w:ind w:left="37" w:right="486"/>
            </w:pPr>
            <w:r>
              <w:rPr>
                <w:b/>
              </w:rPr>
              <w:t>Spotreba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materiálu</w:t>
            </w:r>
          </w:p>
        </w:tc>
        <w:tc>
          <w:tcPr>
            <w:tcW w:w="2977" w:type="dxa"/>
          </w:tcPr>
          <w:p w14:paraId="1A8DC0CB" w14:textId="77777777" w:rsidR="009459AF" w:rsidRPr="006C2CBC" w:rsidRDefault="009459AF" w:rsidP="006C2CBC">
            <w:pPr>
              <w:pStyle w:val="TableParagraph"/>
              <w:spacing w:line="261" w:lineRule="exact"/>
              <w:ind w:right="17"/>
              <w:jc w:val="right"/>
            </w:pPr>
          </w:p>
          <w:p w14:paraId="30A85C48" w14:textId="39570429" w:rsidR="004F5047" w:rsidRPr="006C2CBC" w:rsidRDefault="00F71389" w:rsidP="006C2CBC">
            <w:pPr>
              <w:pStyle w:val="TableParagraph"/>
              <w:spacing w:line="261" w:lineRule="exact"/>
              <w:ind w:right="17"/>
              <w:jc w:val="right"/>
            </w:pPr>
            <w:r w:rsidRPr="006C2CBC">
              <w:t>1</w:t>
            </w:r>
            <w:r w:rsidR="006C2CBC">
              <w:t xml:space="preserve"> </w:t>
            </w:r>
            <w:r w:rsidRPr="006C2CBC">
              <w:t>774,59</w:t>
            </w:r>
          </w:p>
        </w:tc>
      </w:tr>
      <w:tr w:rsidR="00743ED6" w:rsidRPr="00743ED6" w14:paraId="484373C7" w14:textId="77777777">
        <w:trPr>
          <w:trHeight w:val="335"/>
        </w:trPr>
        <w:tc>
          <w:tcPr>
            <w:tcW w:w="1028" w:type="dxa"/>
          </w:tcPr>
          <w:p w14:paraId="1603DEBF" w14:textId="77777777" w:rsidR="004F5047" w:rsidRDefault="00966DC4">
            <w:pPr>
              <w:pStyle w:val="TableParagraph"/>
              <w:spacing w:before="54" w:line="261" w:lineRule="exact"/>
              <w:ind w:left="402" w:right="371"/>
              <w:jc w:val="center"/>
            </w:pPr>
            <w:r>
              <w:t>F.</w:t>
            </w:r>
          </w:p>
        </w:tc>
        <w:tc>
          <w:tcPr>
            <w:tcW w:w="5625" w:type="dxa"/>
          </w:tcPr>
          <w:p w14:paraId="2D85090C" w14:textId="77777777" w:rsidR="004F5047" w:rsidRDefault="00966DC4">
            <w:pPr>
              <w:pStyle w:val="TableParagraph"/>
              <w:spacing w:before="54" w:line="261" w:lineRule="exact"/>
              <w:ind w:left="37"/>
              <w:rPr>
                <w:b/>
              </w:rPr>
            </w:pPr>
            <w:r>
              <w:rPr>
                <w:b/>
              </w:rPr>
              <w:t>Dopravné</w:t>
            </w:r>
          </w:p>
        </w:tc>
        <w:tc>
          <w:tcPr>
            <w:tcW w:w="2977" w:type="dxa"/>
          </w:tcPr>
          <w:p w14:paraId="63B8EC05" w14:textId="18B5A23A" w:rsidR="004F5047" w:rsidRPr="006C2CBC" w:rsidRDefault="00966DC4" w:rsidP="006C2CBC">
            <w:pPr>
              <w:pStyle w:val="TableParagraph"/>
              <w:spacing w:before="54" w:line="261" w:lineRule="exact"/>
              <w:ind w:right="16"/>
              <w:jc w:val="right"/>
            </w:pPr>
            <w:r w:rsidRPr="006C2CBC">
              <w:t>0</w:t>
            </w:r>
            <w:r w:rsidR="008F74C4" w:rsidRPr="006C2CBC">
              <w:t>,00</w:t>
            </w:r>
          </w:p>
        </w:tc>
      </w:tr>
      <w:tr w:rsidR="00743ED6" w:rsidRPr="00743ED6" w14:paraId="09BE2D13" w14:textId="77777777">
        <w:trPr>
          <w:trHeight w:val="990"/>
        </w:trPr>
        <w:tc>
          <w:tcPr>
            <w:tcW w:w="1028" w:type="dxa"/>
          </w:tcPr>
          <w:p w14:paraId="5EBD6BB6" w14:textId="77777777" w:rsidR="004F5047" w:rsidRDefault="004F504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3DA1DD4" w14:textId="77777777" w:rsidR="004F5047" w:rsidRDefault="00966DC4">
            <w:pPr>
              <w:pStyle w:val="TableParagraph"/>
              <w:ind w:left="402" w:right="371"/>
              <w:jc w:val="center"/>
            </w:pPr>
            <w:r>
              <w:t>G.</w:t>
            </w:r>
          </w:p>
        </w:tc>
        <w:tc>
          <w:tcPr>
            <w:tcW w:w="5625" w:type="dxa"/>
          </w:tcPr>
          <w:p w14:paraId="01B71966" w14:textId="77777777" w:rsidR="004F5047" w:rsidRDefault="004F50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8560730" w14:textId="75A6C47B" w:rsidR="00CA6A51" w:rsidRDefault="00CA6A51" w:rsidP="00CA6A51">
            <w:pPr>
              <w:pStyle w:val="TableParagraph"/>
              <w:spacing w:line="242" w:lineRule="auto"/>
              <w:ind w:left="37"/>
              <w:rPr>
                <w:sz w:val="18"/>
              </w:rPr>
            </w:pPr>
            <w:r>
              <w:rPr>
                <w:b/>
              </w:rPr>
              <w:t>Opravy a údržba</w:t>
            </w:r>
          </w:p>
          <w:p w14:paraId="475EB1ED" w14:textId="029EFDF8" w:rsidR="004F5047" w:rsidRDefault="004F5047">
            <w:pPr>
              <w:pStyle w:val="TableParagraph"/>
              <w:spacing w:line="210" w:lineRule="exact"/>
              <w:ind w:left="37"/>
              <w:rPr>
                <w:sz w:val="18"/>
              </w:rPr>
            </w:pPr>
          </w:p>
        </w:tc>
        <w:tc>
          <w:tcPr>
            <w:tcW w:w="2977" w:type="dxa"/>
          </w:tcPr>
          <w:p w14:paraId="16DCBAC0" w14:textId="77777777" w:rsidR="004F5047" w:rsidRPr="006C2CBC" w:rsidRDefault="004F5047" w:rsidP="006C2CBC">
            <w:pPr>
              <w:pStyle w:val="TableParagraph"/>
              <w:jc w:val="right"/>
              <w:rPr>
                <w:b/>
              </w:rPr>
            </w:pPr>
          </w:p>
          <w:p w14:paraId="2CF50F93" w14:textId="77777777" w:rsidR="004F5047" w:rsidRPr="006C2CBC" w:rsidRDefault="004F5047" w:rsidP="006C2CBC">
            <w:pPr>
              <w:pStyle w:val="TableParagraph"/>
              <w:jc w:val="right"/>
              <w:rPr>
                <w:b/>
              </w:rPr>
            </w:pPr>
          </w:p>
          <w:p w14:paraId="50633A3E" w14:textId="418C2AE9" w:rsidR="004F5047" w:rsidRPr="006C2CBC" w:rsidRDefault="00F71389" w:rsidP="006C2CBC">
            <w:pPr>
              <w:pStyle w:val="TableParagraph"/>
              <w:spacing w:before="170" w:line="263" w:lineRule="exact"/>
              <w:ind w:right="16"/>
              <w:jc w:val="right"/>
            </w:pPr>
            <w:r w:rsidRPr="006C2CBC">
              <w:t>2</w:t>
            </w:r>
            <w:r w:rsidR="006C2CBC">
              <w:t xml:space="preserve"> </w:t>
            </w:r>
            <w:r w:rsidRPr="006C2CBC">
              <w:t>377,32</w:t>
            </w:r>
          </w:p>
        </w:tc>
      </w:tr>
      <w:tr w:rsidR="00743ED6" w:rsidRPr="00743ED6" w14:paraId="528E0D22" w14:textId="77777777">
        <w:trPr>
          <w:trHeight w:val="772"/>
        </w:trPr>
        <w:tc>
          <w:tcPr>
            <w:tcW w:w="1028" w:type="dxa"/>
          </w:tcPr>
          <w:p w14:paraId="5FD3EF7E" w14:textId="77777777" w:rsidR="004F5047" w:rsidRDefault="004F5047">
            <w:pPr>
              <w:pStyle w:val="TableParagraph"/>
              <w:spacing w:before="1"/>
              <w:rPr>
                <w:b/>
              </w:rPr>
            </w:pPr>
          </w:p>
          <w:p w14:paraId="60979A73" w14:textId="77777777" w:rsidR="004F5047" w:rsidRDefault="00966DC4">
            <w:pPr>
              <w:pStyle w:val="TableParagraph"/>
              <w:ind w:left="402" w:right="369"/>
              <w:jc w:val="center"/>
            </w:pPr>
            <w:r>
              <w:t>H.</w:t>
            </w:r>
          </w:p>
        </w:tc>
        <w:tc>
          <w:tcPr>
            <w:tcW w:w="5625" w:type="dxa"/>
          </w:tcPr>
          <w:p w14:paraId="330D1A46" w14:textId="77777777" w:rsidR="004F5047" w:rsidRDefault="00966DC4"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b/>
              </w:rPr>
              <w:t>Nájomné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sz w:val="18"/>
              </w:rPr>
              <w:t>nájomné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prenájom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okrem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dopravných</w:t>
            </w:r>
          </w:p>
          <w:p w14:paraId="18B5C9DF" w14:textId="77777777" w:rsidR="004F5047" w:rsidRDefault="00966DC4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prostriedkov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špeciálnych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strojov,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prístrojov,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zariadení,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techniky,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náradia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110E2CB5" w14:textId="77777777" w:rsidR="004F5047" w:rsidRDefault="00966DC4">
            <w:pPr>
              <w:pStyle w:val="TableParagraph"/>
              <w:spacing w:before="1" w:line="211" w:lineRule="exact"/>
              <w:ind w:left="37"/>
              <w:rPr>
                <w:sz w:val="18"/>
              </w:rPr>
            </w:pPr>
            <w:r>
              <w:rPr>
                <w:sz w:val="18"/>
              </w:rPr>
              <w:t>materiálu)</w:t>
            </w:r>
          </w:p>
        </w:tc>
        <w:tc>
          <w:tcPr>
            <w:tcW w:w="2977" w:type="dxa"/>
          </w:tcPr>
          <w:p w14:paraId="67D5D42C" w14:textId="77777777" w:rsidR="004F5047" w:rsidRPr="006C2CBC" w:rsidRDefault="004F5047" w:rsidP="006C2CBC">
            <w:pPr>
              <w:pStyle w:val="TableParagraph"/>
              <w:jc w:val="right"/>
              <w:rPr>
                <w:b/>
              </w:rPr>
            </w:pPr>
          </w:p>
          <w:p w14:paraId="11399393" w14:textId="77777777" w:rsidR="004F5047" w:rsidRPr="006C2CBC" w:rsidRDefault="004F5047" w:rsidP="006C2CBC">
            <w:pPr>
              <w:pStyle w:val="TableParagraph"/>
              <w:spacing w:before="2"/>
              <w:jc w:val="right"/>
              <w:rPr>
                <w:b/>
                <w:sz w:val="18"/>
              </w:rPr>
            </w:pPr>
          </w:p>
          <w:p w14:paraId="68DF1DFB" w14:textId="0E6E890B" w:rsidR="004F5047" w:rsidRPr="006C2CBC" w:rsidRDefault="00F71389" w:rsidP="006C2CBC">
            <w:pPr>
              <w:pStyle w:val="TableParagraph"/>
              <w:spacing w:line="261" w:lineRule="exact"/>
              <w:ind w:right="16"/>
              <w:jc w:val="right"/>
            </w:pPr>
            <w:r w:rsidRPr="006C2CBC">
              <w:t>4</w:t>
            </w:r>
            <w:r w:rsidR="006C2CBC">
              <w:t xml:space="preserve"> </w:t>
            </w:r>
            <w:r w:rsidRPr="006C2CBC">
              <w:t>971,20</w:t>
            </w:r>
            <w:r w:rsidR="00BE2F1D" w:rsidRPr="006C2CBC">
              <w:t xml:space="preserve"> </w:t>
            </w:r>
          </w:p>
        </w:tc>
      </w:tr>
      <w:tr w:rsidR="00743ED6" w:rsidRPr="00743ED6" w14:paraId="43F7F72C" w14:textId="77777777">
        <w:trPr>
          <w:trHeight w:val="385"/>
        </w:trPr>
        <w:tc>
          <w:tcPr>
            <w:tcW w:w="1028" w:type="dxa"/>
          </w:tcPr>
          <w:p w14:paraId="2E9AC139" w14:textId="77777777" w:rsidR="004F5047" w:rsidRDefault="00966DC4">
            <w:pPr>
              <w:pStyle w:val="TableParagraph"/>
              <w:spacing w:before="54"/>
              <w:ind w:left="402" w:right="369"/>
              <w:jc w:val="center"/>
            </w:pPr>
            <w:r>
              <w:t>I.</w:t>
            </w:r>
          </w:p>
        </w:tc>
        <w:tc>
          <w:tcPr>
            <w:tcW w:w="5625" w:type="dxa"/>
          </w:tcPr>
          <w:p w14:paraId="01F36274" w14:textId="77777777" w:rsidR="004F5047" w:rsidRDefault="00966DC4">
            <w:pPr>
              <w:pStyle w:val="TableParagraph"/>
              <w:spacing w:before="54"/>
              <w:ind w:left="37"/>
              <w:rPr>
                <w:b/>
              </w:rPr>
            </w:pPr>
            <w:r>
              <w:rPr>
                <w:b/>
              </w:rPr>
              <w:t>Výdavky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služby</w:t>
            </w:r>
          </w:p>
        </w:tc>
        <w:tc>
          <w:tcPr>
            <w:tcW w:w="2977" w:type="dxa"/>
          </w:tcPr>
          <w:p w14:paraId="7114BF33" w14:textId="0B9C8387" w:rsidR="004F5047" w:rsidRPr="006C2CBC" w:rsidRDefault="00F71389" w:rsidP="006C2CBC">
            <w:pPr>
              <w:pStyle w:val="TableParagraph"/>
              <w:spacing w:before="54"/>
              <w:ind w:right="17"/>
              <w:jc w:val="right"/>
            </w:pPr>
            <w:r w:rsidRPr="006C2CBC">
              <w:t>7</w:t>
            </w:r>
            <w:r w:rsidR="006C2CBC">
              <w:t xml:space="preserve"> </w:t>
            </w:r>
            <w:r w:rsidRPr="006C2CBC">
              <w:t>131,22</w:t>
            </w:r>
          </w:p>
        </w:tc>
      </w:tr>
      <w:tr w:rsidR="00743ED6" w:rsidRPr="00743ED6" w14:paraId="0F3A1407" w14:textId="77777777">
        <w:trPr>
          <w:trHeight w:val="781"/>
        </w:trPr>
        <w:tc>
          <w:tcPr>
            <w:tcW w:w="1028" w:type="dxa"/>
          </w:tcPr>
          <w:p w14:paraId="1AD23644" w14:textId="77777777" w:rsidR="004F5047" w:rsidRDefault="004F5047">
            <w:pPr>
              <w:pStyle w:val="TableParagraph"/>
              <w:spacing w:before="6"/>
              <w:rPr>
                <w:b/>
              </w:rPr>
            </w:pPr>
          </w:p>
          <w:p w14:paraId="0D789C08" w14:textId="77777777" w:rsidR="004F5047" w:rsidRDefault="00966DC4">
            <w:pPr>
              <w:pStyle w:val="TableParagraph"/>
              <w:ind w:left="402" w:right="369"/>
              <w:jc w:val="center"/>
            </w:pPr>
            <w:r>
              <w:t>J.</w:t>
            </w:r>
          </w:p>
        </w:tc>
        <w:tc>
          <w:tcPr>
            <w:tcW w:w="5625" w:type="dxa"/>
          </w:tcPr>
          <w:p w14:paraId="6706A3C3" w14:textId="77777777" w:rsidR="004F5047" w:rsidRDefault="00966DC4">
            <w:pPr>
              <w:pStyle w:val="TableParagraph"/>
              <w:spacing w:before="59" w:line="242" w:lineRule="auto"/>
              <w:ind w:left="37"/>
              <w:rPr>
                <w:sz w:val="18"/>
              </w:rPr>
            </w:pPr>
            <w:r>
              <w:rPr>
                <w:b/>
              </w:rPr>
              <w:t>Bežné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transfery</w:t>
            </w:r>
            <w:r>
              <w:rPr>
                <w:b/>
                <w:spacing w:val="-2"/>
              </w:rPr>
              <w:t xml:space="preserve"> </w:t>
            </w:r>
            <w:r>
              <w:t>(</w:t>
            </w:r>
            <w:r>
              <w:rPr>
                <w:spacing w:val="-11"/>
              </w:rPr>
              <w:t xml:space="preserve"> </w:t>
            </w:r>
            <w:r>
              <w:rPr>
                <w:sz w:val="18"/>
              </w:rPr>
              <w:t>výdavky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bežné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rozsahu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vreckového,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odstupného,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odchodného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náhrady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príjmu pri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dočasnej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pracovnej</w:t>
            </w:r>
          </w:p>
          <w:p w14:paraId="04C56D46" w14:textId="77777777" w:rsidR="004F5047" w:rsidRDefault="00966DC4">
            <w:pPr>
              <w:pStyle w:val="TableParagraph"/>
              <w:spacing w:line="210" w:lineRule="exact"/>
              <w:ind w:left="37"/>
              <w:rPr>
                <w:sz w:val="18"/>
              </w:rPr>
            </w:pPr>
            <w:r>
              <w:rPr>
                <w:sz w:val="18"/>
              </w:rPr>
              <w:t>neschopnosti)</w:t>
            </w:r>
          </w:p>
        </w:tc>
        <w:tc>
          <w:tcPr>
            <w:tcW w:w="2977" w:type="dxa"/>
          </w:tcPr>
          <w:p w14:paraId="3799568F" w14:textId="77777777" w:rsidR="004F5047" w:rsidRPr="006C2CBC" w:rsidRDefault="004F5047" w:rsidP="006C2CBC">
            <w:pPr>
              <w:pStyle w:val="TableParagraph"/>
              <w:spacing w:before="9"/>
              <w:jc w:val="right"/>
              <w:rPr>
                <w:b/>
                <w:sz w:val="18"/>
              </w:rPr>
            </w:pPr>
          </w:p>
          <w:p w14:paraId="109A6C51" w14:textId="64AD9D31" w:rsidR="00BE2F1D" w:rsidRPr="006C2CBC" w:rsidRDefault="00BE2F1D" w:rsidP="006C2CBC">
            <w:pPr>
              <w:pStyle w:val="TableParagraph"/>
              <w:spacing w:before="1" w:line="263" w:lineRule="exact"/>
              <w:ind w:right="16"/>
              <w:jc w:val="right"/>
            </w:pPr>
          </w:p>
        </w:tc>
      </w:tr>
      <w:tr w:rsidR="00743ED6" w:rsidRPr="00743ED6" w14:paraId="7A4406BE" w14:textId="77777777">
        <w:trPr>
          <w:trHeight w:val="779"/>
        </w:trPr>
        <w:tc>
          <w:tcPr>
            <w:tcW w:w="1028" w:type="dxa"/>
          </w:tcPr>
          <w:p w14:paraId="421F17A6" w14:textId="77777777" w:rsidR="004F5047" w:rsidRDefault="004F5047">
            <w:pPr>
              <w:pStyle w:val="TableParagraph"/>
              <w:spacing w:before="6"/>
              <w:rPr>
                <w:b/>
              </w:rPr>
            </w:pPr>
          </w:p>
          <w:p w14:paraId="3DDB239B" w14:textId="77777777" w:rsidR="004F5047" w:rsidRDefault="00966DC4">
            <w:pPr>
              <w:pStyle w:val="TableParagraph"/>
              <w:ind w:left="402" w:right="370"/>
              <w:jc w:val="center"/>
            </w:pPr>
            <w:r>
              <w:t>K.</w:t>
            </w:r>
          </w:p>
        </w:tc>
        <w:tc>
          <w:tcPr>
            <w:tcW w:w="5625" w:type="dxa"/>
          </w:tcPr>
          <w:p w14:paraId="1AF1C528" w14:textId="77777777" w:rsidR="004F5047" w:rsidRDefault="004F5047">
            <w:pPr>
              <w:pStyle w:val="TableParagraph"/>
              <w:spacing w:before="2"/>
              <w:rPr>
                <w:b/>
              </w:rPr>
            </w:pPr>
          </w:p>
          <w:p w14:paraId="48254CD3" w14:textId="77777777" w:rsidR="004F5047" w:rsidRDefault="00966DC4">
            <w:pPr>
              <w:pStyle w:val="TableParagraph"/>
              <w:spacing w:line="220" w:lineRule="atLeast"/>
              <w:ind w:left="37"/>
              <w:rPr>
                <w:sz w:val="18"/>
              </w:rPr>
            </w:pPr>
            <w:r>
              <w:rPr>
                <w:b/>
              </w:rPr>
              <w:t xml:space="preserve">Odpisy </w:t>
            </w:r>
            <w:r>
              <w:t>(</w:t>
            </w:r>
            <w:r>
              <w:rPr>
                <w:sz w:val="18"/>
              </w:rPr>
              <w:t>odpisy hmotného a nehmotného majetku podľa účtovných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predpisov,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ktorom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poskytovateľ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sociálnej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účtuje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odpisuje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ho)</w:t>
            </w:r>
          </w:p>
        </w:tc>
        <w:tc>
          <w:tcPr>
            <w:tcW w:w="2977" w:type="dxa"/>
          </w:tcPr>
          <w:p w14:paraId="5A010475" w14:textId="77777777" w:rsidR="004F5047" w:rsidRPr="006C2CBC" w:rsidRDefault="004F5047" w:rsidP="006C2CBC">
            <w:pPr>
              <w:pStyle w:val="TableParagraph"/>
              <w:jc w:val="right"/>
              <w:rPr>
                <w:b/>
              </w:rPr>
            </w:pPr>
          </w:p>
          <w:p w14:paraId="7414D31E" w14:textId="77777777" w:rsidR="004F5047" w:rsidRPr="006C2CBC" w:rsidRDefault="004F5047" w:rsidP="006C2CBC">
            <w:pPr>
              <w:pStyle w:val="TableParagraph"/>
              <w:spacing w:before="9"/>
              <w:jc w:val="right"/>
              <w:rPr>
                <w:b/>
                <w:sz w:val="18"/>
              </w:rPr>
            </w:pPr>
          </w:p>
          <w:p w14:paraId="5DF42533" w14:textId="0C57491D" w:rsidR="004F5047" w:rsidRPr="006C2CBC" w:rsidRDefault="00F71389" w:rsidP="006C2CBC">
            <w:pPr>
              <w:pStyle w:val="TableParagraph"/>
              <w:spacing w:before="1" w:line="261" w:lineRule="exact"/>
              <w:ind w:right="17"/>
              <w:jc w:val="right"/>
            </w:pPr>
            <w:r w:rsidRPr="006C2CBC">
              <w:t>14</w:t>
            </w:r>
            <w:r w:rsidR="006C2CBC">
              <w:t xml:space="preserve"> </w:t>
            </w:r>
            <w:r w:rsidRPr="006C2CBC">
              <w:t>816,07</w:t>
            </w:r>
          </w:p>
        </w:tc>
      </w:tr>
      <w:tr w:rsidR="00743ED6" w:rsidRPr="00743ED6" w14:paraId="460A32D6" w14:textId="77777777">
        <w:trPr>
          <w:trHeight w:val="779"/>
        </w:trPr>
        <w:tc>
          <w:tcPr>
            <w:tcW w:w="1028" w:type="dxa"/>
          </w:tcPr>
          <w:p w14:paraId="115BF5CE" w14:textId="7A586EBE" w:rsidR="0059314D" w:rsidRPr="0059314D" w:rsidRDefault="0059314D" w:rsidP="0059314D">
            <w:pPr>
              <w:pStyle w:val="TableParagraph"/>
              <w:spacing w:before="6"/>
              <w:jc w:val="center"/>
              <w:rPr>
                <w:bCs/>
              </w:rPr>
            </w:pPr>
            <w:r w:rsidRPr="0059314D">
              <w:rPr>
                <w:bCs/>
              </w:rPr>
              <w:t>L.</w:t>
            </w:r>
          </w:p>
        </w:tc>
        <w:tc>
          <w:tcPr>
            <w:tcW w:w="5625" w:type="dxa"/>
          </w:tcPr>
          <w:p w14:paraId="0FF1A7C5" w14:textId="71287C0A" w:rsidR="0059314D" w:rsidRDefault="0059314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Ostatné náklady</w:t>
            </w:r>
          </w:p>
        </w:tc>
        <w:tc>
          <w:tcPr>
            <w:tcW w:w="2977" w:type="dxa"/>
          </w:tcPr>
          <w:p w14:paraId="44BDF26E" w14:textId="75244AD2" w:rsidR="0059314D" w:rsidRPr="006C2CBC" w:rsidRDefault="00F71389" w:rsidP="006C2CBC">
            <w:pPr>
              <w:pStyle w:val="TableParagraph"/>
              <w:jc w:val="right"/>
              <w:rPr>
                <w:bCs/>
              </w:rPr>
            </w:pPr>
            <w:r w:rsidRPr="006C2CBC">
              <w:rPr>
                <w:bCs/>
              </w:rPr>
              <w:t>29</w:t>
            </w:r>
            <w:r w:rsidR="006C2CBC">
              <w:rPr>
                <w:bCs/>
              </w:rPr>
              <w:t xml:space="preserve"> </w:t>
            </w:r>
            <w:r w:rsidRPr="006C2CBC">
              <w:rPr>
                <w:bCs/>
              </w:rPr>
              <w:t>236,02</w:t>
            </w:r>
          </w:p>
        </w:tc>
      </w:tr>
      <w:tr w:rsidR="00743ED6" w:rsidRPr="00743ED6" w14:paraId="0403D772" w14:textId="77777777">
        <w:trPr>
          <w:trHeight w:val="357"/>
        </w:trPr>
        <w:tc>
          <w:tcPr>
            <w:tcW w:w="6653" w:type="dxa"/>
            <w:gridSpan w:val="2"/>
          </w:tcPr>
          <w:p w14:paraId="1EC39279" w14:textId="02B64D15" w:rsidR="004F5047" w:rsidRDefault="00966DC4">
            <w:pPr>
              <w:pStyle w:val="TableParagraph"/>
              <w:spacing w:before="54"/>
              <w:ind w:left="35"/>
              <w:rPr>
                <w:b/>
              </w:rPr>
            </w:pPr>
            <w:r>
              <w:rPr>
                <w:b/>
              </w:rPr>
              <w:t>EON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 w:rsidR="00743ED6"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spolu</w:t>
            </w:r>
            <w:r w:rsidR="00F5487C">
              <w:rPr>
                <w:b/>
              </w:rPr>
              <w:t xml:space="preserve">                     </w:t>
            </w:r>
          </w:p>
        </w:tc>
        <w:tc>
          <w:tcPr>
            <w:tcW w:w="2977" w:type="dxa"/>
          </w:tcPr>
          <w:p w14:paraId="4FD6F1B7" w14:textId="6E23F96A" w:rsidR="004F5047" w:rsidRPr="006C2CBC" w:rsidRDefault="00F71389" w:rsidP="006C2CBC">
            <w:pPr>
              <w:pStyle w:val="TableParagraph"/>
              <w:spacing w:before="54"/>
              <w:ind w:right="16"/>
              <w:jc w:val="right"/>
              <w:rPr>
                <w:b/>
              </w:rPr>
            </w:pPr>
            <w:r w:rsidRPr="006C2CBC">
              <w:rPr>
                <w:b/>
              </w:rPr>
              <w:t>236</w:t>
            </w:r>
            <w:r w:rsidR="006C2CBC">
              <w:rPr>
                <w:b/>
              </w:rPr>
              <w:t xml:space="preserve"> </w:t>
            </w:r>
            <w:r w:rsidRPr="006C2CBC">
              <w:rPr>
                <w:b/>
              </w:rPr>
              <w:t>068,19</w:t>
            </w:r>
          </w:p>
        </w:tc>
      </w:tr>
      <w:tr w:rsidR="00743ED6" w:rsidRPr="00743ED6" w14:paraId="2153A75B" w14:textId="77777777">
        <w:trPr>
          <w:trHeight w:val="356"/>
        </w:trPr>
        <w:tc>
          <w:tcPr>
            <w:tcW w:w="6653" w:type="dxa"/>
            <w:gridSpan w:val="2"/>
          </w:tcPr>
          <w:p w14:paraId="226CDB5A" w14:textId="6A3C9CA2" w:rsidR="004F5047" w:rsidRDefault="00966DC4">
            <w:pPr>
              <w:pStyle w:val="TableParagraph"/>
              <w:spacing w:before="51"/>
              <w:ind w:left="35"/>
              <w:rPr>
                <w:b/>
              </w:rPr>
            </w:pPr>
            <w:r>
              <w:rPr>
                <w:b/>
              </w:rPr>
              <w:t>EON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 w:rsidR="009A3781">
              <w:rPr>
                <w:b/>
              </w:rPr>
              <w:t>hodinu poskytnutej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sociálnej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služby</w:t>
            </w:r>
          </w:p>
        </w:tc>
        <w:tc>
          <w:tcPr>
            <w:tcW w:w="2977" w:type="dxa"/>
          </w:tcPr>
          <w:p w14:paraId="4527C23E" w14:textId="07CA61C1" w:rsidR="004F5047" w:rsidRPr="00743ED6" w:rsidRDefault="00743ED6">
            <w:pPr>
              <w:pStyle w:val="TableParagraph"/>
              <w:spacing w:before="51"/>
              <w:ind w:right="17"/>
              <w:jc w:val="right"/>
              <w:rPr>
                <w:b/>
                <w:color w:val="000000" w:themeColor="text1"/>
              </w:rPr>
            </w:pPr>
            <w:r w:rsidRPr="00743ED6">
              <w:rPr>
                <w:b/>
                <w:color w:val="000000" w:themeColor="text1"/>
              </w:rPr>
              <w:t>15,83</w:t>
            </w:r>
          </w:p>
        </w:tc>
      </w:tr>
    </w:tbl>
    <w:p w14:paraId="47D4F7E7" w14:textId="77777777" w:rsidR="004F5047" w:rsidRDefault="004F5047">
      <w:pPr>
        <w:spacing w:before="11"/>
        <w:rPr>
          <w:b/>
          <w:sz w:val="23"/>
        </w:rPr>
      </w:pPr>
    </w:p>
    <w:p w14:paraId="503739E0" w14:textId="02EF3C22" w:rsidR="004F5047" w:rsidRDefault="00966DC4">
      <w:pPr>
        <w:pStyle w:val="Nzov"/>
      </w:pPr>
      <w:r>
        <w:t>Príjmy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rok 202</w:t>
      </w:r>
      <w:r w:rsidR="006C2CBC">
        <w:t>4</w:t>
      </w:r>
    </w:p>
    <w:p w14:paraId="71B421DC" w14:textId="77777777" w:rsidR="004F5047" w:rsidRDefault="004F5047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397"/>
      </w:tblGrid>
      <w:tr w:rsidR="009A3781" w14:paraId="498B3EB8" w14:textId="77777777" w:rsidTr="00FC48E1">
        <w:trPr>
          <w:trHeight w:val="270"/>
        </w:trPr>
        <w:tc>
          <w:tcPr>
            <w:tcW w:w="5241" w:type="dxa"/>
          </w:tcPr>
          <w:p w14:paraId="2683ECCF" w14:textId="77777777" w:rsidR="009A3781" w:rsidRDefault="009A37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14:paraId="31C0B923" w14:textId="251C941C" w:rsidR="009A3781" w:rsidRDefault="009A3781" w:rsidP="009A3781">
            <w:pPr>
              <w:pStyle w:val="TableParagraph"/>
              <w:spacing w:line="251" w:lineRule="exact"/>
              <w:ind w:right="433"/>
              <w:jc w:val="center"/>
              <w:rPr>
                <w:b/>
              </w:rPr>
            </w:pPr>
            <w:r>
              <w:rPr>
                <w:b/>
              </w:rPr>
              <w:t>Výška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 Eur</w:t>
            </w:r>
          </w:p>
        </w:tc>
      </w:tr>
      <w:tr w:rsidR="009A3781" w14:paraId="5F9F0E6F" w14:textId="77777777" w:rsidTr="006611AE">
        <w:trPr>
          <w:trHeight w:val="273"/>
        </w:trPr>
        <w:tc>
          <w:tcPr>
            <w:tcW w:w="5241" w:type="dxa"/>
          </w:tcPr>
          <w:p w14:paraId="7DF1EBDC" w14:textId="77777777" w:rsidR="009A3781" w:rsidRDefault="009A3781">
            <w:pPr>
              <w:pStyle w:val="TableParagraph"/>
              <w:spacing w:before="1" w:line="252" w:lineRule="exact"/>
              <w:ind w:left="107"/>
            </w:pPr>
            <w:r>
              <w:t>Finančné</w:t>
            </w:r>
            <w:r>
              <w:rPr>
                <w:spacing w:val="-1"/>
              </w:rPr>
              <w:t xml:space="preserve"> </w:t>
            </w:r>
            <w:r>
              <w:t>prostriedky</w:t>
            </w:r>
            <w:r>
              <w:rPr>
                <w:spacing w:val="-3"/>
              </w:rPr>
              <w:t xml:space="preserve"> </w:t>
            </w:r>
            <w:r>
              <w:t>z prijatých</w:t>
            </w:r>
            <w:r>
              <w:rPr>
                <w:spacing w:val="-1"/>
              </w:rPr>
              <w:t xml:space="preserve"> </w:t>
            </w:r>
            <w:r>
              <w:t>úhrad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klientov</w:t>
            </w:r>
          </w:p>
        </w:tc>
        <w:tc>
          <w:tcPr>
            <w:tcW w:w="4397" w:type="dxa"/>
          </w:tcPr>
          <w:p w14:paraId="2180A74E" w14:textId="6DFBC0E5" w:rsidR="009A3781" w:rsidRPr="006C2CBC" w:rsidRDefault="00F71389" w:rsidP="009A3781">
            <w:pPr>
              <w:pStyle w:val="TableParagraph"/>
              <w:spacing w:before="1" w:line="252" w:lineRule="exact"/>
              <w:ind w:right="439"/>
              <w:jc w:val="center"/>
            </w:pPr>
            <w:r w:rsidRPr="006C2CBC">
              <w:t>57</w:t>
            </w:r>
            <w:r w:rsidR="006C2CBC">
              <w:t xml:space="preserve"> </w:t>
            </w:r>
            <w:r w:rsidRPr="006C2CBC">
              <w:t>144,50</w:t>
            </w:r>
          </w:p>
        </w:tc>
      </w:tr>
      <w:tr w:rsidR="009A3781" w14:paraId="5100E1AA" w14:textId="77777777" w:rsidTr="001216C0">
        <w:trPr>
          <w:trHeight w:val="270"/>
        </w:trPr>
        <w:tc>
          <w:tcPr>
            <w:tcW w:w="5241" w:type="dxa"/>
          </w:tcPr>
          <w:p w14:paraId="73F9B3E1" w14:textId="07784DC3" w:rsidR="009A3781" w:rsidRDefault="009A3781">
            <w:pPr>
              <w:pStyle w:val="TableParagraph"/>
              <w:spacing w:line="251" w:lineRule="exact"/>
              <w:ind w:left="107"/>
            </w:pPr>
            <w:r>
              <w:t>Finančný</w:t>
            </w:r>
            <w:r>
              <w:rPr>
                <w:spacing w:val="-1"/>
              </w:rPr>
              <w:t xml:space="preserve"> </w:t>
            </w:r>
            <w:r>
              <w:t>príspevok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> </w:t>
            </w:r>
            <w:r>
              <w:t>rozpočtu obcí</w:t>
            </w:r>
          </w:p>
        </w:tc>
        <w:tc>
          <w:tcPr>
            <w:tcW w:w="4397" w:type="dxa"/>
          </w:tcPr>
          <w:p w14:paraId="5CCD74A6" w14:textId="6E8E8E73" w:rsidR="009A3781" w:rsidRPr="006C2CBC" w:rsidRDefault="00F71389" w:rsidP="009A3781">
            <w:pPr>
              <w:pStyle w:val="TableParagraph"/>
              <w:spacing w:line="251" w:lineRule="exact"/>
              <w:ind w:right="439"/>
              <w:jc w:val="center"/>
            </w:pPr>
            <w:r w:rsidRPr="006C2CBC">
              <w:t>98</w:t>
            </w:r>
            <w:r w:rsidR="006C2CBC">
              <w:t xml:space="preserve"> </w:t>
            </w:r>
            <w:r w:rsidRPr="006C2CBC">
              <w:t>480,34</w:t>
            </w:r>
          </w:p>
        </w:tc>
      </w:tr>
      <w:tr w:rsidR="009A3781" w14:paraId="10ED1E23" w14:textId="77777777" w:rsidTr="001216C0">
        <w:trPr>
          <w:trHeight w:val="270"/>
        </w:trPr>
        <w:tc>
          <w:tcPr>
            <w:tcW w:w="5241" w:type="dxa"/>
          </w:tcPr>
          <w:p w14:paraId="322A3F76" w14:textId="394E3FF2" w:rsidR="009A3781" w:rsidRDefault="009A3781">
            <w:pPr>
              <w:pStyle w:val="TableParagraph"/>
              <w:spacing w:line="251" w:lineRule="exact"/>
              <w:ind w:left="107"/>
            </w:pPr>
            <w:r>
              <w:t>Finančný príspevok zo štátneho rozpočtu</w:t>
            </w:r>
          </w:p>
        </w:tc>
        <w:tc>
          <w:tcPr>
            <w:tcW w:w="4397" w:type="dxa"/>
          </w:tcPr>
          <w:p w14:paraId="19D163C4" w14:textId="308B642B" w:rsidR="009A3781" w:rsidRPr="006C2CBC" w:rsidRDefault="00F71389" w:rsidP="009A3781">
            <w:pPr>
              <w:pStyle w:val="TableParagraph"/>
              <w:spacing w:line="251" w:lineRule="exact"/>
              <w:ind w:right="439"/>
              <w:jc w:val="center"/>
            </w:pPr>
            <w:r w:rsidRPr="006C2CBC">
              <w:t>109</w:t>
            </w:r>
            <w:r w:rsidR="006C2CBC">
              <w:t xml:space="preserve"> </w:t>
            </w:r>
            <w:r w:rsidRPr="006C2CBC">
              <w:t>268,59</w:t>
            </w:r>
          </w:p>
        </w:tc>
      </w:tr>
      <w:tr w:rsidR="009A3781" w14:paraId="5CC3A3CE" w14:textId="77777777" w:rsidTr="001216C0">
        <w:trPr>
          <w:trHeight w:val="270"/>
        </w:trPr>
        <w:tc>
          <w:tcPr>
            <w:tcW w:w="5241" w:type="dxa"/>
          </w:tcPr>
          <w:p w14:paraId="63D07809" w14:textId="23239056" w:rsidR="009A3781" w:rsidRDefault="009A3781">
            <w:pPr>
              <w:pStyle w:val="TableParagraph"/>
              <w:spacing w:line="251" w:lineRule="exact"/>
              <w:ind w:left="107"/>
            </w:pPr>
            <w:r>
              <w:t>Finančný príspevok z 2%/3% z dane z príjmov</w:t>
            </w:r>
          </w:p>
        </w:tc>
        <w:tc>
          <w:tcPr>
            <w:tcW w:w="4397" w:type="dxa"/>
          </w:tcPr>
          <w:p w14:paraId="4F99DD17" w14:textId="6A03D83C" w:rsidR="009A3781" w:rsidRPr="006C2CBC" w:rsidRDefault="00F71389" w:rsidP="009A3781">
            <w:pPr>
              <w:pStyle w:val="TableParagraph"/>
              <w:spacing w:line="251" w:lineRule="exact"/>
              <w:ind w:right="439"/>
              <w:jc w:val="center"/>
            </w:pPr>
            <w:r w:rsidRPr="006C2CBC">
              <w:t>5</w:t>
            </w:r>
            <w:r w:rsidR="006C2CBC">
              <w:t xml:space="preserve"> </w:t>
            </w:r>
            <w:r w:rsidRPr="006C2CBC">
              <w:t>522,11</w:t>
            </w:r>
          </w:p>
        </w:tc>
      </w:tr>
      <w:tr w:rsidR="001E0754" w14:paraId="44A05167" w14:textId="77777777" w:rsidTr="001216C0">
        <w:trPr>
          <w:trHeight w:val="270"/>
        </w:trPr>
        <w:tc>
          <w:tcPr>
            <w:tcW w:w="5241" w:type="dxa"/>
          </w:tcPr>
          <w:p w14:paraId="254034B2" w14:textId="0C9F5717" w:rsidR="001E0754" w:rsidRDefault="001E0754">
            <w:pPr>
              <w:pStyle w:val="TableParagraph"/>
              <w:spacing w:line="251" w:lineRule="exact"/>
              <w:ind w:left="107"/>
            </w:pPr>
            <w:r>
              <w:t>Ostatné výnosy</w:t>
            </w:r>
          </w:p>
        </w:tc>
        <w:tc>
          <w:tcPr>
            <w:tcW w:w="4397" w:type="dxa"/>
          </w:tcPr>
          <w:p w14:paraId="2B3252D4" w14:textId="3D831D32" w:rsidR="001E0754" w:rsidRPr="006C2CBC" w:rsidRDefault="00BC0F60" w:rsidP="009A3781">
            <w:pPr>
              <w:pStyle w:val="TableParagraph"/>
              <w:spacing w:line="251" w:lineRule="exact"/>
              <w:ind w:right="439"/>
              <w:jc w:val="center"/>
            </w:pPr>
            <w:r w:rsidRPr="006C2CBC">
              <w:t>22</w:t>
            </w:r>
            <w:r w:rsidR="006C2CBC">
              <w:t xml:space="preserve"> </w:t>
            </w:r>
            <w:r w:rsidRPr="006C2CBC">
              <w:t>352,16</w:t>
            </w:r>
          </w:p>
        </w:tc>
      </w:tr>
      <w:tr w:rsidR="00E83836" w14:paraId="6BC765CF" w14:textId="77777777" w:rsidTr="001216C0">
        <w:trPr>
          <w:trHeight w:val="270"/>
        </w:trPr>
        <w:tc>
          <w:tcPr>
            <w:tcW w:w="5241" w:type="dxa"/>
          </w:tcPr>
          <w:p w14:paraId="57A5F957" w14:textId="47EA93A0" w:rsidR="00E83836" w:rsidRPr="007C7BD2" w:rsidRDefault="00E83836">
            <w:pPr>
              <w:pStyle w:val="TableParagraph"/>
              <w:spacing w:line="251" w:lineRule="exact"/>
              <w:ind w:left="107"/>
              <w:rPr>
                <w:b/>
                <w:bCs/>
              </w:rPr>
            </w:pPr>
            <w:r w:rsidRPr="007C7BD2">
              <w:rPr>
                <w:b/>
                <w:bCs/>
              </w:rPr>
              <w:t>Spolu</w:t>
            </w:r>
          </w:p>
        </w:tc>
        <w:tc>
          <w:tcPr>
            <w:tcW w:w="4397" w:type="dxa"/>
          </w:tcPr>
          <w:p w14:paraId="155B548D" w14:textId="2DFF7DA0" w:rsidR="00E83836" w:rsidRPr="006C2CBC" w:rsidRDefault="00BC0F60" w:rsidP="009A3781">
            <w:pPr>
              <w:pStyle w:val="TableParagraph"/>
              <w:spacing w:line="251" w:lineRule="exact"/>
              <w:ind w:right="439"/>
              <w:jc w:val="center"/>
              <w:rPr>
                <w:b/>
                <w:bCs/>
              </w:rPr>
            </w:pPr>
            <w:r w:rsidRPr="006C2CBC">
              <w:rPr>
                <w:b/>
                <w:bCs/>
              </w:rPr>
              <w:t>292</w:t>
            </w:r>
            <w:r w:rsidR="006C2CBC">
              <w:rPr>
                <w:b/>
                <w:bCs/>
              </w:rPr>
              <w:t xml:space="preserve"> </w:t>
            </w:r>
            <w:r w:rsidRPr="006C2CBC">
              <w:rPr>
                <w:b/>
                <w:bCs/>
              </w:rPr>
              <w:t>767,70</w:t>
            </w:r>
          </w:p>
        </w:tc>
      </w:tr>
    </w:tbl>
    <w:p w14:paraId="29DE1D09" w14:textId="77777777" w:rsidR="004F5047" w:rsidRDefault="004F5047">
      <w:pPr>
        <w:rPr>
          <w:b/>
          <w:sz w:val="24"/>
        </w:rPr>
      </w:pPr>
    </w:p>
    <w:p w14:paraId="084033DB" w14:textId="51F2ACC1" w:rsidR="004F5047" w:rsidRDefault="00966DC4" w:rsidP="00E83836">
      <w:r>
        <w:t>Dňa</w:t>
      </w:r>
      <w:r>
        <w:rPr>
          <w:spacing w:val="-3"/>
        </w:rPr>
        <w:t xml:space="preserve"> </w:t>
      </w:r>
      <w:r w:rsidR="00743ED6">
        <w:t>30</w:t>
      </w:r>
      <w:r>
        <w:t>.</w:t>
      </w:r>
      <w:r w:rsidR="001E0754">
        <w:t xml:space="preserve"> </w:t>
      </w:r>
      <w:r>
        <w:t>0</w:t>
      </w:r>
      <w:r w:rsidR="00743ED6">
        <w:t>5</w:t>
      </w:r>
      <w:r>
        <w:t>.</w:t>
      </w:r>
      <w:r w:rsidR="001E0754">
        <w:t xml:space="preserve"> </w:t>
      </w:r>
      <w:r>
        <w:t>202</w:t>
      </w:r>
      <w:r w:rsidR="00743ED6">
        <w:t>5</w:t>
      </w:r>
    </w:p>
    <w:p w14:paraId="22121840" w14:textId="783BDEFA" w:rsidR="004F5047" w:rsidRDefault="00966DC4" w:rsidP="00E83836">
      <w:pPr>
        <w:spacing w:before="25" w:line="261" w:lineRule="auto"/>
        <w:ind w:right="5961"/>
      </w:pPr>
      <w:r>
        <w:t>Vypracoval</w:t>
      </w:r>
      <w:r w:rsidR="00E83836">
        <w:t xml:space="preserve"> a schválil</w:t>
      </w:r>
      <w:r>
        <w:t xml:space="preserve">: </w:t>
      </w:r>
      <w:r w:rsidR="00E83836">
        <w:br/>
        <w:t>Ing. Tomáš Tomka, riaditeľ</w:t>
      </w:r>
    </w:p>
    <w:sectPr w:rsidR="004F5047">
      <w:type w:val="continuous"/>
      <w:pgSz w:w="11910" w:h="16840"/>
      <w:pgMar w:top="720" w:right="10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47"/>
    <w:rsid w:val="001C0522"/>
    <w:rsid w:val="001E0754"/>
    <w:rsid w:val="001F1022"/>
    <w:rsid w:val="00300D07"/>
    <w:rsid w:val="004F4074"/>
    <w:rsid w:val="004F5047"/>
    <w:rsid w:val="0059314D"/>
    <w:rsid w:val="00640CE0"/>
    <w:rsid w:val="006C2CBC"/>
    <w:rsid w:val="00710B2E"/>
    <w:rsid w:val="00743ED6"/>
    <w:rsid w:val="007C7BD2"/>
    <w:rsid w:val="00892365"/>
    <w:rsid w:val="008F74C4"/>
    <w:rsid w:val="009459AF"/>
    <w:rsid w:val="00966DC4"/>
    <w:rsid w:val="009A3781"/>
    <w:rsid w:val="009D4DF9"/>
    <w:rsid w:val="00BC0F60"/>
    <w:rsid w:val="00BE2F1D"/>
    <w:rsid w:val="00CA6A51"/>
    <w:rsid w:val="00E83836"/>
    <w:rsid w:val="00F049B2"/>
    <w:rsid w:val="00F53382"/>
    <w:rsid w:val="00F5487C"/>
    <w:rsid w:val="00F605EB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90D5"/>
  <w15:docId w15:val="{DD3702E3-2AB3-4735-A978-0D0C1659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1"/>
    </w:pPr>
    <w:rPr>
      <w:b/>
      <w:bCs/>
    </w:rPr>
  </w:style>
  <w:style w:type="paragraph" w:styleId="Nzov">
    <w:name w:val="Title"/>
    <w:basedOn w:val="Normlny"/>
    <w:uiPriority w:val="10"/>
    <w:qFormat/>
    <w:pPr>
      <w:spacing w:before="1"/>
      <w:ind w:left="101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Výpočet ekonomicky oprávnených nákladov 2022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Výpočet ekonomicky oprávnených nákladov 2022</dc:title>
  <dc:creator>Používateľ systému Windows</dc:creator>
  <cp:lastModifiedBy>Tomáš Samaritán</cp:lastModifiedBy>
  <cp:revision>12</cp:revision>
  <dcterms:created xsi:type="dcterms:W3CDTF">2023-11-29T09:34:00Z</dcterms:created>
  <dcterms:modified xsi:type="dcterms:W3CDTF">2025-06-16T08:53:00Z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